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584" w:rsidRDefault="00CF1FAA" w:rsidP="00BE4FD5">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C63584" w:rsidRDefault="00CF1FAA" w:rsidP="00BE4FD5">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C63584" w:rsidRDefault="00CF1FAA" w:rsidP="00BE4FD5">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C63584" w:rsidRPr="006C63F7" w:rsidRDefault="00CF1FAA" w:rsidP="00BE4FD5">
      <w:pPr>
        <w:spacing w:line="480" w:lineRule="auto"/>
        <w:jc w:val="both"/>
        <w:rPr>
          <w:rFonts w:ascii="Times New Roman" w:hAnsi="Times New Roman" w:cs="Times New Roman"/>
          <w:i/>
          <w:sz w:val="24"/>
          <w:szCs w:val="24"/>
        </w:rPr>
      </w:pPr>
      <w:r>
        <w:rPr>
          <w:rFonts w:ascii="Times New Roman" w:hAnsi="Times New Roman" w:cs="Times New Roman"/>
          <w:sz w:val="24"/>
          <w:szCs w:val="24"/>
        </w:rPr>
        <w:t>Date</w:t>
      </w:r>
    </w:p>
    <w:p w:rsidR="009F3D74" w:rsidRPr="00BE4FD5" w:rsidRDefault="00CF1FAA" w:rsidP="00C63584">
      <w:pPr>
        <w:spacing w:line="480" w:lineRule="auto"/>
        <w:jc w:val="center"/>
        <w:rPr>
          <w:rFonts w:ascii="Times New Roman" w:hAnsi="Times New Roman" w:cs="Times New Roman"/>
          <w:sz w:val="24"/>
          <w:szCs w:val="24"/>
        </w:rPr>
      </w:pPr>
      <w:bookmarkStart w:id="0" w:name="_GoBack"/>
      <w:bookmarkEnd w:id="0"/>
      <w:r w:rsidRPr="006C63F7">
        <w:rPr>
          <w:rFonts w:ascii="Times New Roman" w:hAnsi="Times New Roman" w:cs="Times New Roman"/>
          <w:i/>
          <w:sz w:val="24"/>
          <w:szCs w:val="24"/>
        </w:rPr>
        <w:t>“</w:t>
      </w:r>
      <w:r w:rsidRPr="006C63F7">
        <w:rPr>
          <w:rFonts w:ascii="Times New Roman" w:hAnsi="Times New Roman" w:cs="Times New Roman"/>
          <w:i/>
          <w:sz w:val="24"/>
          <w:szCs w:val="24"/>
        </w:rPr>
        <w:t>The Dark</w:t>
      </w:r>
      <w:r w:rsidRPr="006C63F7">
        <w:rPr>
          <w:rFonts w:ascii="Times New Roman" w:hAnsi="Times New Roman" w:cs="Times New Roman"/>
          <w:i/>
          <w:sz w:val="24"/>
          <w:szCs w:val="24"/>
        </w:rPr>
        <w:t xml:space="preserve"> Night of the Soul”</w:t>
      </w:r>
      <w:r w:rsidRPr="00BE4FD5">
        <w:rPr>
          <w:rFonts w:ascii="Times New Roman" w:hAnsi="Times New Roman" w:cs="Times New Roman"/>
          <w:sz w:val="24"/>
          <w:szCs w:val="24"/>
        </w:rPr>
        <w:t xml:space="preserve"> essay by Richard Miller</w:t>
      </w:r>
    </w:p>
    <w:p w:rsidR="00971245"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t xml:space="preserve">Miller suggested that how we read and we read will ultimately predict what might become </w:t>
      </w:r>
      <w:r w:rsidRPr="00BE4FD5">
        <w:rPr>
          <w:rFonts w:ascii="Times New Roman" w:hAnsi="Times New Roman" w:cs="Times New Roman"/>
          <w:sz w:val="24"/>
          <w:szCs w:val="24"/>
        </w:rPr>
        <w:t>and who</w:t>
      </w:r>
      <w:r w:rsidRPr="00BE4FD5">
        <w:rPr>
          <w:rFonts w:ascii="Times New Roman" w:hAnsi="Times New Roman" w:cs="Times New Roman"/>
          <w:sz w:val="24"/>
          <w:szCs w:val="24"/>
        </w:rPr>
        <w:t xml:space="preserve"> we </w:t>
      </w:r>
      <w:r w:rsidRPr="00BE4FD5">
        <w:rPr>
          <w:rFonts w:ascii="Times New Roman" w:hAnsi="Times New Roman" w:cs="Times New Roman"/>
          <w:sz w:val="24"/>
          <w:szCs w:val="24"/>
        </w:rPr>
        <w:t>are</w:t>
      </w:r>
      <w:r w:rsidR="006C63F7">
        <w:rPr>
          <w:rFonts w:ascii="Times New Roman" w:hAnsi="Times New Roman" w:cs="Times New Roman"/>
          <w:sz w:val="24"/>
          <w:szCs w:val="24"/>
        </w:rPr>
        <w:t>;</w:t>
      </w:r>
      <w:r w:rsidRPr="00BE4FD5">
        <w:rPr>
          <w:rFonts w:ascii="Times New Roman" w:hAnsi="Times New Roman" w:cs="Times New Roman"/>
          <w:sz w:val="24"/>
          <w:szCs w:val="24"/>
        </w:rPr>
        <w:t xml:space="preserve"> hence that is a bold claim</w:t>
      </w:r>
      <w:r w:rsidRPr="00BE4FD5">
        <w:rPr>
          <w:rFonts w:ascii="Times New Roman" w:hAnsi="Times New Roman" w:cs="Times New Roman"/>
          <w:sz w:val="24"/>
          <w:szCs w:val="24"/>
        </w:rPr>
        <w:t>.</w:t>
      </w:r>
      <w:r w:rsidRPr="00BE4FD5">
        <w:rPr>
          <w:rFonts w:ascii="Times New Roman" w:hAnsi="Times New Roman" w:cs="Times New Roman"/>
          <w:sz w:val="24"/>
          <w:szCs w:val="24"/>
        </w:rPr>
        <w:t xml:space="preserve"> </w:t>
      </w:r>
      <w:r w:rsidRPr="00BE4FD5">
        <w:rPr>
          <w:rFonts w:ascii="Times New Roman" w:hAnsi="Times New Roman" w:cs="Times New Roman"/>
          <w:sz w:val="24"/>
          <w:szCs w:val="24"/>
        </w:rPr>
        <w:t>First and foremost,</w:t>
      </w:r>
      <w:r w:rsidRPr="00BE4FD5">
        <w:rPr>
          <w:rFonts w:ascii="Times New Roman" w:hAnsi="Times New Roman" w:cs="Times New Roman"/>
          <w:sz w:val="24"/>
          <w:szCs w:val="24"/>
        </w:rPr>
        <w:t xml:space="preserve"> what does the dark night of the soul mean? It is a term that is used to elaborate on what one might call a collapse of a perceived life's meaning, into an eruption of life full of a deep sense of meaninglessness. The inner state is very close what usually</w:t>
      </w:r>
      <w:r w:rsidRPr="00BE4FD5">
        <w:rPr>
          <w:rFonts w:ascii="Times New Roman" w:hAnsi="Times New Roman" w:cs="Times New Roman"/>
          <w:sz w:val="24"/>
          <w:szCs w:val="24"/>
        </w:rPr>
        <w:t xml:space="preserve"> is called depression.</w:t>
      </w:r>
      <w:r w:rsidRPr="00BE4FD5">
        <w:rPr>
          <w:rFonts w:ascii="Times New Roman" w:hAnsi="Times New Roman" w:cs="Times New Roman"/>
          <w:sz w:val="24"/>
          <w:szCs w:val="24"/>
        </w:rPr>
        <w:t xml:space="preserve"> Nothing makes meaning anymore, that is things lack purpose. It might be caused by some </w:t>
      </w:r>
      <w:r w:rsidRPr="00BE4FD5">
        <w:rPr>
          <w:rFonts w:ascii="Times New Roman" w:hAnsi="Times New Roman" w:cs="Times New Roman"/>
          <w:sz w:val="24"/>
          <w:szCs w:val="24"/>
        </w:rPr>
        <w:t>disaster, some</w:t>
      </w:r>
      <w:r w:rsidRPr="00BE4FD5">
        <w:rPr>
          <w:rFonts w:ascii="Times New Roman" w:hAnsi="Times New Roman" w:cs="Times New Roman"/>
          <w:sz w:val="24"/>
          <w:szCs w:val="24"/>
        </w:rPr>
        <w:t xml:space="preserve"> external event perhaps, on an outer level. </w:t>
      </w:r>
    </w:p>
    <w:p w:rsidR="00E913D5" w:rsidRPr="00BE4FD5" w:rsidRDefault="00CF1FAA" w:rsidP="00BE4FD5">
      <w:pPr>
        <w:spacing w:line="480" w:lineRule="auto"/>
        <w:jc w:val="both"/>
        <w:rPr>
          <w:rFonts w:ascii="Times New Roman" w:hAnsi="Times New Roman" w:cs="Times New Roman"/>
          <w:sz w:val="24"/>
          <w:szCs w:val="24"/>
        </w:rPr>
      </w:pPr>
      <w:r w:rsidRPr="00C63584">
        <w:rPr>
          <w:rFonts w:ascii="Times New Roman" w:hAnsi="Times New Roman" w:cs="Times New Roman"/>
          <w:sz w:val="24"/>
          <w:szCs w:val="24"/>
        </w:rPr>
        <w:t>Ways of Reading</w:t>
      </w:r>
      <w:r w:rsidRPr="00BE4FD5">
        <w:rPr>
          <w:rFonts w:ascii="Times New Roman" w:hAnsi="Times New Roman" w:cs="Times New Roman"/>
          <w:sz w:val="24"/>
          <w:szCs w:val="24"/>
        </w:rPr>
        <w:t xml:space="preserve"> by Richard Miller</w:t>
      </w:r>
    </w:p>
    <w:p w:rsidR="004F5E77"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t>M</w:t>
      </w:r>
      <w:r w:rsidRPr="00BE4FD5">
        <w:rPr>
          <w:rFonts w:ascii="Times New Roman" w:hAnsi="Times New Roman" w:cs="Times New Roman"/>
          <w:sz w:val="24"/>
          <w:szCs w:val="24"/>
        </w:rPr>
        <w:t>iller</w:t>
      </w:r>
      <w:r w:rsidRPr="00BE4FD5">
        <w:rPr>
          <w:rFonts w:ascii="Times New Roman" w:hAnsi="Times New Roman" w:cs="Times New Roman"/>
          <w:sz w:val="24"/>
          <w:szCs w:val="24"/>
        </w:rPr>
        <w:t xml:space="preserve"> in the chapter "The Dark Night of the Soul" provides numerous examples of how writing and reading help the world, through the method of questioning to see if the literature and its teaching that </w:t>
      </w:r>
      <w:r w:rsidRPr="00BE4FD5">
        <w:rPr>
          <w:rFonts w:ascii="Times New Roman" w:hAnsi="Times New Roman" w:cs="Times New Roman"/>
          <w:sz w:val="24"/>
          <w:szCs w:val="24"/>
        </w:rPr>
        <w:t xml:space="preserve">one </w:t>
      </w:r>
      <w:r w:rsidRPr="00BE4FD5">
        <w:rPr>
          <w:rFonts w:ascii="Times New Roman" w:hAnsi="Times New Roman" w:cs="Times New Roman"/>
          <w:sz w:val="24"/>
          <w:szCs w:val="24"/>
        </w:rPr>
        <w:t>is read</w:t>
      </w:r>
      <w:r w:rsidRPr="00BE4FD5">
        <w:rPr>
          <w:rFonts w:ascii="Times New Roman" w:hAnsi="Times New Roman" w:cs="Times New Roman"/>
          <w:sz w:val="24"/>
          <w:szCs w:val="24"/>
        </w:rPr>
        <w:t>ing</w:t>
      </w:r>
      <w:r w:rsidRPr="00BE4FD5">
        <w:rPr>
          <w:rFonts w:ascii="Times New Roman" w:hAnsi="Times New Roman" w:cs="Times New Roman"/>
          <w:sz w:val="24"/>
          <w:szCs w:val="24"/>
        </w:rPr>
        <w:t xml:space="preserve"> will impact them to change in the prese</w:t>
      </w:r>
      <w:r w:rsidRPr="00BE4FD5">
        <w:rPr>
          <w:rFonts w:ascii="Times New Roman" w:hAnsi="Times New Roman" w:cs="Times New Roman"/>
          <w:sz w:val="24"/>
          <w:szCs w:val="24"/>
        </w:rPr>
        <w:t xml:space="preserve">nt day. Richard Miller </w:t>
      </w:r>
      <w:r w:rsidRPr="00BE4FD5">
        <w:rPr>
          <w:rFonts w:ascii="Times New Roman" w:hAnsi="Times New Roman" w:cs="Times New Roman"/>
          <w:sz w:val="24"/>
          <w:szCs w:val="24"/>
        </w:rPr>
        <w:t xml:space="preserve">stated that should someone bother writing and reading when obviously the world is going "(Dark Night of the Soul, pg. 433).Therefore, Miller as a reader always there are questions that one asks themselves as they read or write. That </w:t>
      </w:r>
      <w:r w:rsidRPr="00BE4FD5">
        <w:rPr>
          <w:rFonts w:ascii="Times New Roman" w:hAnsi="Times New Roman" w:cs="Times New Roman"/>
          <w:sz w:val="24"/>
          <w:szCs w:val="24"/>
        </w:rPr>
        <w:t>is, as a reader Miller asks himself several such as what was the purpose of the writer of a given literature or the essence of some reading it? Will it matter in the end? Will it honestly be of benefit?</w:t>
      </w:r>
    </w:p>
    <w:p w:rsidR="00AD64D2"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lastRenderedPageBreak/>
        <w:t xml:space="preserve">Another reading characteristic of Miller </w:t>
      </w:r>
      <w:r w:rsidRPr="00BE4FD5">
        <w:rPr>
          <w:rFonts w:ascii="Times New Roman" w:hAnsi="Times New Roman" w:cs="Times New Roman"/>
          <w:sz w:val="24"/>
          <w:szCs w:val="24"/>
        </w:rPr>
        <w:t>as a reader the first chapter of The Dark Night of the Soul is the organized manner. As a reader, he organizes his ideas in a way that offers ease of progression from a specific incident that intrigued our nation to a more significant overview and the huma</w:t>
      </w:r>
      <w:r w:rsidRPr="00BE4FD5">
        <w:rPr>
          <w:rFonts w:ascii="Times New Roman" w:hAnsi="Times New Roman" w:cs="Times New Roman"/>
          <w:sz w:val="24"/>
          <w:szCs w:val="24"/>
        </w:rPr>
        <w:t>n existence examination.</w:t>
      </w:r>
      <w:r w:rsidRPr="00BE4FD5">
        <w:rPr>
          <w:rFonts w:ascii="Times New Roman" w:hAnsi="Times New Roman" w:cs="Times New Roman"/>
          <w:sz w:val="24"/>
          <w:szCs w:val="24"/>
        </w:rPr>
        <w:t xml:space="preserve"> In the entire passage Miller undertones it with a sly cynicism that emanates to the forefront frequently to vent about how writing and reading all the world are diminishing in value. More so, it is clear that Miller intends to enlighten young adults like </w:t>
      </w:r>
      <w:r w:rsidRPr="00BE4FD5">
        <w:rPr>
          <w:rFonts w:ascii="Times New Roman" w:hAnsi="Times New Roman" w:cs="Times New Roman"/>
          <w:sz w:val="24"/>
          <w:szCs w:val="24"/>
        </w:rPr>
        <w:t xml:space="preserve">me towards the importance to keep spirit and essence of writing and reading alive in an organized manner. It is because it has been </w:t>
      </w:r>
      <w:r w:rsidRPr="00BE4FD5">
        <w:rPr>
          <w:rFonts w:ascii="Times New Roman" w:hAnsi="Times New Roman" w:cs="Times New Roman"/>
          <w:sz w:val="24"/>
          <w:szCs w:val="24"/>
        </w:rPr>
        <w:t>proven throughout history to be an invaluable tool since it the optimal form through which ideas can be passed on and pro</w:t>
      </w:r>
      <w:r w:rsidRPr="00BE4FD5">
        <w:rPr>
          <w:rFonts w:ascii="Times New Roman" w:hAnsi="Times New Roman" w:cs="Times New Roman"/>
          <w:sz w:val="24"/>
          <w:szCs w:val="24"/>
        </w:rPr>
        <w:t xml:space="preserve">gress through the generations of people. </w:t>
      </w:r>
    </w:p>
    <w:p w:rsidR="00C63584"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t>Miller's organization manner in essay format of the chapter provides easy transitions through significant points thus allowing consolidation to occur. The Columbine Massacre; the heart-wrenc</w:t>
      </w:r>
      <w:r w:rsidRPr="00BE4FD5">
        <w:rPr>
          <w:rFonts w:ascii="Times New Roman" w:hAnsi="Times New Roman" w:cs="Times New Roman"/>
          <w:sz w:val="24"/>
          <w:szCs w:val="24"/>
        </w:rPr>
        <w:t xml:space="preserve">hing of the tale at the opening passage is an exampling prime point of the modern world and its effects. In the word of Miller, "the cause of the problem lies with advanced technology and </w:t>
      </w:r>
      <w:r w:rsidRPr="00BE4FD5">
        <w:rPr>
          <w:rFonts w:ascii="Times New Roman" w:hAnsi="Times New Roman" w:cs="Times New Roman"/>
          <w:sz w:val="24"/>
          <w:szCs w:val="24"/>
        </w:rPr>
        <w:t>spawned fantasy factories that have blurred the line between fiction and fact."(pg.422).</w:t>
      </w:r>
      <w:r w:rsidR="002E5A07">
        <w:rPr>
          <w:rFonts w:ascii="Times New Roman" w:hAnsi="Times New Roman" w:cs="Times New Roman"/>
          <w:sz w:val="24"/>
          <w:szCs w:val="24"/>
        </w:rPr>
        <w:t xml:space="preserve"> </w:t>
      </w:r>
      <w:r w:rsidRPr="00BE4FD5">
        <w:rPr>
          <w:rFonts w:ascii="Times New Roman" w:hAnsi="Times New Roman" w:cs="Times New Roman"/>
          <w:sz w:val="24"/>
          <w:szCs w:val="24"/>
        </w:rPr>
        <w:t>There</w:t>
      </w:r>
      <w:r w:rsidR="002E5A07">
        <w:rPr>
          <w:rFonts w:ascii="Times New Roman" w:hAnsi="Times New Roman" w:cs="Times New Roman"/>
          <w:sz w:val="24"/>
          <w:szCs w:val="24"/>
        </w:rPr>
        <w:t>fore, Miller as a reader desires</w:t>
      </w:r>
      <w:r w:rsidRPr="00BE4FD5">
        <w:rPr>
          <w:rFonts w:ascii="Times New Roman" w:hAnsi="Times New Roman" w:cs="Times New Roman"/>
          <w:sz w:val="24"/>
          <w:szCs w:val="24"/>
        </w:rPr>
        <w:t xml:space="preserve"> that things should return to more old-fashioned and modest form of entertainment, for example, reading a novel which, in Miller's </w:t>
      </w:r>
      <w:r w:rsidRPr="00BE4FD5">
        <w:rPr>
          <w:rFonts w:ascii="Times New Roman" w:hAnsi="Times New Roman" w:cs="Times New Roman"/>
          <w:sz w:val="24"/>
          <w:szCs w:val="24"/>
        </w:rPr>
        <w:t xml:space="preserve">mind, would present humans with greater </w:t>
      </w:r>
      <w:r w:rsidR="002E5A07">
        <w:rPr>
          <w:rFonts w:ascii="Times New Roman" w:hAnsi="Times New Roman" w:cs="Times New Roman"/>
          <w:sz w:val="24"/>
          <w:szCs w:val="24"/>
        </w:rPr>
        <w:t xml:space="preserve">source of </w:t>
      </w:r>
      <w:r w:rsidRPr="00BE4FD5">
        <w:rPr>
          <w:rFonts w:ascii="Times New Roman" w:hAnsi="Times New Roman" w:cs="Times New Roman"/>
          <w:sz w:val="24"/>
          <w:szCs w:val="24"/>
        </w:rPr>
        <w:t xml:space="preserve">interaction. It </w:t>
      </w:r>
      <w:r w:rsidRPr="00BE4FD5">
        <w:rPr>
          <w:rFonts w:ascii="Times New Roman" w:hAnsi="Times New Roman" w:cs="Times New Roman"/>
          <w:sz w:val="24"/>
          <w:szCs w:val="24"/>
        </w:rPr>
        <w:t xml:space="preserve">is </w:t>
      </w:r>
      <w:r w:rsidRPr="00BE4FD5">
        <w:rPr>
          <w:rFonts w:ascii="Times New Roman" w:hAnsi="Times New Roman" w:cs="Times New Roman"/>
          <w:sz w:val="24"/>
          <w:szCs w:val="24"/>
        </w:rPr>
        <w:t xml:space="preserve">because </w:t>
      </w:r>
      <w:r w:rsidRPr="00BE4FD5">
        <w:rPr>
          <w:rFonts w:ascii="Times New Roman" w:hAnsi="Times New Roman" w:cs="Times New Roman"/>
          <w:sz w:val="24"/>
          <w:szCs w:val="24"/>
        </w:rPr>
        <w:t>books cannot draw someone into a land of fantasy on both imagination and visual front while the like of video games can.</w:t>
      </w:r>
    </w:p>
    <w:p w:rsidR="00C63584" w:rsidRDefault="00CF1FAA" w:rsidP="00C63584">
      <w:pPr>
        <w:spacing w:line="480" w:lineRule="auto"/>
        <w:ind w:firstLine="720"/>
        <w:jc w:val="both"/>
        <w:rPr>
          <w:rFonts w:ascii="Times New Roman" w:hAnsi="Times New Roman" w:cs="Times New Roman"/>
          <w:sz w:val="24"/>
          <w:szCs w:val="24"/>
        </w:rPr>
      </w:pPr>
    </w:p>
    <w:p w:rsidR="00C63584" w:rsidRDefault="00CF1FAA" w:rsidP="00C63584">
      <w:pPr>
        <w:spacing w:line="480" w:lineRule="auto"/>
        <w:ind w:firstLine="720"/>
        <w:jc w:val="both"/>
        <w:rPr>
          <w:rFonts w:ascii="Times New Roman" w:hAnsi="Times New Roman" w:cs="Times New Roman"/>
          <w:sz w:val="24"/>
          <w:szCs w:val="24"/>
        </w:rPr>
      </w:pPr>
    </w:p>
    <w:p w:rsidR="000D1321"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lastRenderedPageBreak/>
        <w:t xml:space="preserve"> Besides, Miller examines several cases of famous p</w:t>
      </w:r>
      <w:r w:rsidRPr="00BE4FD5">
        <w:rPr>
          <w:rFonts w:ascii="Times New Roman" w:hAnsi="Times New Roman" w:cs="Times New Roman"/>
          <w:sz w:val="24"/>
          <w:szCs w:val="24"/>
        </w:rPr>
        <w:t>hilosophers, authors, and people and logically organizes them before drawing his conclusion that the world requires changing. The change that he favors most is for the next generation of humans to be exceptionally critical writers, thinkers, activists, and</w:t>
      </w:r>
      <w:r w:rsidRPr="00BE4FD5">
        <w:rPr>
          <w:rFonts w:ascii="Times New Roman" w:hAnsi="Times New Roman" w:cs="Times New Roman"/>
          <w:sz w:val="24"/>
          <w:szCs w:val="24"/>
        </w:rPr>
        <w:t xml:space="preserve"> readers.</w:t>
      </w:r>
      <w:r w:rsidRPr="00BE4FD5">
        <w:rPr>
          <w:rFonts w:ascii="Times New Roman" w:hAnsi="Times New Roman" w:cs="Times New Roman"/>
          <w:sz w:val="24"/>
          <w:szCs w:val="24"/>
        </w:rPr>
        <w:t xml:space="preserve"> As quoted on page 442 of the </w:t>
      </w:r>
      <w:r w:rsidRPr="006C63F7">
        <w:rPr>
          <w:rFonts w:ascii="Times New Roman" w:hAnsi="Times New Roman" w:cs="Times New Roman"/>
          <w:i/>
          <w:sz w:val="24"/>
          <w:szCs w:val="24"/>
        </w:rPr>
        <w:t>"The Dark Night of the Soul''</w:t>
      </w:r>
      <w:r w:rsidRPr="00BE4FD5">
        <w:rPr>
          <w:rFonts w:ascii="Times New Roman" w:hAnsi="Times New Roman" w:cs="Times New Roman"/>
          <w:sz w:val="24"/>
          <w:szCs w:val="24"/>
        </w:rPr>
        <w:t>, that is  "can first years teachers ought to be compelled beyond giving praises to students for producing arguments without consequence, that is thought lacking interest in the action. For the fut</w:t>
      </w:r>
      <w:r w:rsidRPr="00BE4FD5">
        <w:rPr>
          <w:rFonts w:ascii="Times New Roman" w:hAnsi="Times New Roman" w:cs="Times New Roman"/>
          <w:sz w:val="24"/>
          <w:szCs w:val="24"/>
        </w:rPr>
        <w:t xml:space="preserve">ure of higher to have a lasting hope, then it can be generated only by challenging our desolate world and its threatening, pressing realities." For Miller, </w:t>
      </w:r>
      <w:r w:rsidRPr="00BE4FD5">
        <w:rPr>
          <w:rFonts w:ascii="Times New Roman" w:hAnsi="Times New Roman" w:cs="Times New Roman"/>
          <w:sz w:val="24"/>
          <w:szCs w:val="24"/>
        </w:rPr>
        <w:t>all this</w:t>
      </w:r>
      <w:r w:rsidRPr="00BE4FD5">
        <w:rPr>
          <w:rFonts w:ascii="Times New Roman" w:hAnsi="Times New Roman" w:cs="Times New Roman"/>
          <w:sz w:val="24"/>
          <w:szCs w:val="24"/>
        </w:rPr>
        <w:t xml:space="preserve"> is an attempt to keep the society </w:t>
      </w:r>
      <w:r w:rsidRPr="00BE4FD5">
        <w:rPr>
          <w:rFonts w:ascii="Times New Roman" w:hAnsi="Times New Roman" w:cs="Times New Roman"/>
          <w:sz w:val="24"/>
          <w:szCs w:val="24"/>
        </w:rPr>
        <w:t>from progressing much just as it did throughout the</w:t>
      </w:r>
      <w:r w:rsidRPr="00BE4FD5">
        <w:rPr>
          <w:rFonts w:ascii="Times New Roman" w:hAnsi="Times New Roman" w:cs="Times New Roman"/>
          <w:sz w:val="24"/>
          <w:szCs w:val="24"/>
        </w:rPr>
        <w:t xml:space="preserve"> 1960’s by continuing to young adults of today and allowing them to appreciate the words written more than they otherwise would.</w:t>
      </w:r>
    </w:p>
    <w:p w:rsidR="00542BA6"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t xml:space="preserve">Miller used the strategy of critically thinking as he wanted readers also to thinks critically about their existence and ways to better them through communication forms that are deeper. Additionally, reading this passage from </w:t>
      </w:r>
      <w:r w:rsidR="006C63F7">
        <w:rPr>
          <w:rFonts w:ascii="Times New Roman" w:hAnsi="Times New Roman" w:cs="Times New Roman"/>
          <w:sz w:val="24"/>
          <w:szCs w:val="24"/>
        </w:rPr>
        <w:t>“</w:t>
      </w:r>
      <w:r w:rsidRPr="00BE4FD5">
        <w:rPr>
          <w:rFonts w:ascii="Times New Roman" w:hAnsi="Times New Roman" w:cs="Times New Roman"/>
          <w:i/>
          <w:sz w:val="24"/>
          <w:szCs w:val="24"/>
        </w:rPr>
        <w:t>The Dark Night of the Soul</w:t>
      </w:r>
      <w:r w:rsidR="006C63F7">
        <w:rPr>
          <w:rFonts w:ascii="Times New Roman" w:hAnsi="Times New Roman" w:cs="Times New Roman"/>
          <w:i/>
          <w:sz w:val="24"/>
          <w:szCs w:val="24"/>
        </w:rPr>
        <w:t>”</w:t>
      </w:r>
      <w:r w:rsidRPr="00BE4FD5">
        <w:rPr>
          <w:rFonts w:ascii="Times New Roman" w:hAnsi="Times New Roman" w:cs="Times New Roman"/>
          <w:i/>
          <w:sz w:val="24"/>
          <w:szCs w:val="24"/>
        </w:rPr>
        <w:t xml:space="preserve"> </w:t>
      </w:r>
      <w:r w:rsidRPr="00BE4FD5">
        <w:rPr>
          <w:rFonts w:ascii="Times New Roman" w:hAnsi="Times New Roman" w:cs="Times New Roman"/>
          <w:sz w:val="24"/>
          <w:szCs w:val="24"/>
        </w:rPr>
        <w:t>rai</w:t>
      </w:r>
      <w:r w:rsidRPr="00BE4FD5">
        <w:rPr>
          <w:rFonts w:ascii="Times New Roman" w:hAnsi="Times New Roman" w:cs="Times New Roman"/>
          <w:sz w:val="24"/>
          <w:szCs w:val="24"/>
        </w:rPr>
        <w:t>ses the question through critical thinking,” How comes we have reached a certain point?” whereby other readers might answer the natural advancement of technology from their roots in the 1960’s and 70’s.Nonetheless</w:t>
      </w:r>
      <w:r w:rsidRPr="00BE4FD5">
        <w:rPr>
          <w:rFonts w:ascii="Times New Roman" w:hAnsi="Times New Roman" w:cs="Times New Roman"/>
          <w:sz w:val="24"/>
          <w:szCs w:val="24"/>
        </w:rPr>
        <w:t xml:space="preserve">, examined from </w:t>
      </w:r>
      <w:r w:rsidRPr="00BE4FD5">
        <w:rPr>
          <w:rFonts w:ascii="Times New Roman" w:hAnsi="Times New Roman" w:cs="Times New Roman"/>
          <w:sz w:val="24"/>
          <w:szCs w:val="24"/>
        </w:rPr>
        <w:t>Miller</w:t>
      </w:r>
      <w:r w:rsidRPr="00BE4FD5">
        <w:rPr>
          <w:rFonts w:ascii="Times New Roman" w:hAnsi="Times New Roman" w:cs="Times New Roman"/>
          <w:sz w:val="24"/>
          <w:szCs w:val="24"/>
        </w:rPr>
        <w:t xml:space="preserve">’s </w:t>
      </w:r>
      <w:r w:rsidRPr="00BE4FD5">
        <w:rPr>
          <w:rFonts w:ascii="Times New Roman" w:hAnsi="Times New Roman" w:cs="Times New Roman"/>
          <w:sz w:val="24"/>
          <w:szCs w:val="24"/>
        </w:rPr>
        <w:t>perspective as</w:t>
      </w:r>
      <w:r w:rsidRPr="00BE4FD5">
        <w:rPr>
          <w:rFonts w:ascii="Times New Roman" w:hAnsi="Times New Roman" w:cs="Times New Roman"/>
          <w:sz w:val="24"/>
          <w:szCs w:val="24"/>
        </w:rPr>
        <w:t xml:space="preserve"> a </w:t>
      </w:r>
      <w:r w:rsidRPr="00BE4FD5">
        <w:rPr>
          <w:rFonts w:ascii="Times New Roman" w:hAnsi="Times New Roman" w:cs="Times New Roman"/>
          <w:sz w:val="24"/>
          <w:szCs w:val="24"/>
        </w:rPr>
        <w:t>r</w:t>
      </w:r>
      <w:r w:rsidRPr="00BE4FD5">
        <w:rPr>
          <w:rFonts w:ascii="Times New Roman" w:hAnsi="Times New Roman" w:cs="Times New Roman"/>
          <w:sz w:val="24"/>
          <w:szCs w:val="24"/>
        </w:rPr>
        <w:t xml:space="preserve">eader; he wants us not to focus on the continued progression of technology, but rather we return to the pre-1900's </w:t>
      </w:r>
      <w:r w:rsidRPr="00BE4FD5">
        <w:rPr>
          <w:rFonts w:ascii="Times New Roman" w:hAnsi="Times New Roman" w:cs="Times New Roman"/>
          <w:sz w:val="24"/>
          <w:szCs w:val="24"/>
        </w:rPr>
        <w:t>era. It is because the technology was becoming apparent but was not sickeningly apparent as nowadays; this regression to progression wa</w:t>
      </w:r>
      <w:r w:rsidRPr="00BE4FD5">
        <w:rPr>
          <w:rFonts w:ascii="Times New Roman" w:hAnsi="Times New Roman" w:cs="Times New Roman"/>
          <w:sz w:val="24"/>
          <w:szCs w:val="24"/>
        </w:rPr>
        <w:t xml:space="preserve">s what </w:t>
      </w:r>
      <w:r w:rsidRPr="00BE4FD5">
        <w:rPr>
          <w:rFonts w:ascii="Times New Roman" w:hAnsi="Times New Roman" w:cs="Times New Roman"/>
          <w:sz w:val="24"/>
          <w:szCs w:val="24"/>
        </w:rPr>
        <w:t>mentioned, "The</w:t>
      </w:r>
      <w:r w:rsidRPr="00BE4FD5">
        <w:rPr>
          <w:rFonts w:ascii="Times New Roman" w:hAnsi="Times New Roman" w:cs="Times New Roman"/>
          <w:sz w:val="24"/>
          <w:szCs w:val="24"/>
        </w:rPr>
        <w:t xml:space="preserve"> only way out is through.</w:t>
      </w:r>
      <w:r>
        <w:rPr>
          <w:rFonts w:ascii="Times New Roman" w:hAnsi="Times New Roman" w:cs="Times New Roman"/>
          <w:sz w:val="24"/>
          <w:szCs w:val="24"/>
        </w:rPr>
        <w:t>”</w:t>
      </w:r>
    </w:p>
    <w:p w:rsidR="00C63584" w:rsidRDefault="00CF1FAA" w:rsidP="00BE4FD5">
      <w:pPr>
        <w:spacing w:line="480" w:lineRule="auto"/>
        <w:jc w:val="both"/>
        <w:rPr>
          <w:rFonts w:ascii="Times New Roman" w:hAnsi="Times New Roman" w:cs="Times New Roman"/>
          <w:sz w:val="24"/>
          <w:szCs w:val="24"/>
        </w:rPr>
      </w:pPr>
    </w:p>
    <w:p w:rsidR="00C63584" w:rsidRDefault="00CF1FAA" w:rsidP="00BE4FD5">
      <w:pPr>
        <w:spacing w:line="480" w:lineRule="auto"/>
        <w:jc w:val="both"/>
        <w:rPr>
          <w:rFonts w:ascii="Times New Roman" w:hAnsi="Times New Roman" w:cs="Times New Roman"/>
          <w:sz w:val="24"/>
          <w:szCs w:val="24"/>
        </w:rPr>
      </w:pPr>
    </w:p>
    <w:p w:rsidR="00C63584" w:rsidRDefault="00CF1FAA" w:rsidP="00BE4FD5">
      <w:pPr>
        <w:spacing w:line="480" w:lineRule="auto"/>
        <w:jc w:val="both"/>
        <w:rPr>
          <w:rFonts w:ascii="Times New Roman" w:hAnsi="Times New Roman" w:cs="Times New Roman"/>
          <w:sz w:val="24"/>
          <w:szCs w:val="24"/>
        </w:rPr>
      </w:pPr>
    </w:p>
    <w:p w:rsidR="004F5E77" w:rsidRPr="00BE4FD5" w:rsidRDefault="00CF1FAA" w:rsidP="00BE4FD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book that captured me was "THINK BIG."</w:t>
      </w:r>
    </w:p>
    <w:p w:rsidR="00D161A1"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i/>
          <w:sz w:val="24"/>
          <w:szCs w:val="24"/>
        </w:rPr>
        <w:t>Into the wild</w:t>
      </w:r>
      <w:r w:rsidRPr="00BE4FD5">
        <w:rPr>
          <w:rFonts w:ascii="Times New Roman" w:hAnsi="Times New Roman" w:cs="Times New Roman"/>
          <w:sz w:val="24"/>
          <w:szCs w:val="24"/>
        </w:rPr>
        <w:t>, McCandless recounted how he was</w:t>
      </w:r>
      <w:r w:rsidRPr="00BE4FD5">
        <w:rPr>
          <w:rFonts w:ascii="Times New Roman" w:hAnsi="Times New Roman" w:cs="Times New Roman"/>
          <w:sz w:val="24"/>
          <w:szCs w:val="24"/>
        </w:rPr>
        <w:t xml:space="preserve"> engaged by Tolstoy, Muir, Thoreau, and London because</w:t>
      </w:r>
      <w:r w:rsidRPr="00BE4FD5">
        <w:rPr>
          <w:rFonts w:ascii="Times New Roman" w:hAnsi="Times New Roman" w:cs="Times New Roman"/>
          <w:sz w:val="24"/>
          <w:szCs w:val="24"/>
        </w:rPr>
        <w:t xml:space="preserve"> they prominent figures who mainly influenced his </w:t>
      </w:r>
      <w:r w:rsidRPr="00BE4FD5">
        <w:rPr>
          <w:rFonts w:ascii="Times New Roman" w:hAnsi="Times New Roman" w:cs="Times New Roman"/>
          <w:sz w:val="24"/>
          <w:szCs w:val="24"/>
        </w:rPr>
        <w:t>life. All</w:t>
      </w:r>
      <w:r w:rsidRPr="00BE4FD5">
        <w:rPr>
          <w:rFonts w:ascii="Times New Roman" w:hAnsi="Times New Roman" w:cs="Times New Roman"/>
          <w:sz w:val="24"/>
          <w:szCs w:val="24"/>
        </w:rPr>
        <w:t xml:space="preserve"> these writers wrote books and dwelt in ways that probed a materialistic and complacent middle-class existence.</w:t>
      </w:r>
      <w:r w:rsidRPr="00BE4FD5">
        <w:rPr>
          <w:rFonts w:ascii="Times New Roman" w:hAnsi="Times New Roman" w:cs="Times New Roman"/>
          <w:sz w:val="24"/>
          <w:szCs w:val="24"/>
        </w:rPr>
        <w:t xml:space="preserve"> </w:t>
      </w:r>
      <w:r w:rsidRPr="00BE4FD5">
        <w:rPr>
          <w:rFonts w:ascii="Times New Roman" w:hAnsi="Times New Roman" w:cs="Times New Roman"/>
          <w:sz w:val="24"/>
          <w:szCs w:val="24"/>
        </w:rPr>
        <w:t xml:space="preserve">McCandless when in </w:t>
      </w:r>
      <w:r w:rsidRPr="00BE4FD5">
        <w:rPr>
          <w:rFonts w:ascii="Times New Roman" w:hAnsi="Times New Roman" w:cs="Times New Roman"/>
          <w:sz w:val="24"/>
          <w:szCs w:val="24"/>
        </w:rPr>
        <w:t>college read</w:t>
      </w:r>
      <w:r w:rsidRPr="00BE4FD5">
        <w:rPr>
          <w:rFonts w:ascii="Times New Roman" w:hAnsi="Times New Roman" w:cs="Times New Roman"/>
          <w:sz w:val="24"/>
          <w:szCs w:val="24"/>
        </w:rPr>
        <w:t xml:space="preserve"> those aut</w:t>
      </w:r>
      <w:r w:rsidRPr="00BE4FD5">
        <w:rPr>
          <w:rFonts w:ascii="Times New Roman" w:hAnsi="Times New Roman" w:cs="Times New Roman"/>
          <w:sz w:val="24"/>
          <w:szCs w:val="24"/>
        </w:rPr>
        <w:t>h</w:t>
      </w:r>
      <w:r w:rsidRPr="00BE4FD5">
        <w:rPr>
          <w:rFonts w:ascii="Times New Roman" w:hAnsi="Times New Roman" w:cs="Times New Roman"/>
          <w:sz w:val="24"/>
          <w:szCs w:val="24"/>
        </w:rPr>
        <w:t xml:space="preserve">ors intently and on his travels assisted </w:t>
      </w:r>
      <w:r w:rsidRPr="00BE4FD5">
        <w:rPr>
          <w:rFonts w:ascii="Times New Roman" w:hAnsi="Times New Roman" w:cs="Times New Roman"/>
          <w:sz w:val="24"/>
          <w:szCs w:val="24"/>
        </w:rPr>
        <w:t>gu</w:t>
      </w:r>
      <w:r w:rsidRPr="00BE4FD5">
        <w:rPr>
          <w:rFonts w:ascii="Times New Roman" w:hAnsi="Times New Roman" w:cs="Times New Roman"/>
          <w:sz w:val="24"/>
          <w:szCs w:val="24"/>
        </w:rPr>
        <w:t>ide and form him as he looked to create an alternative lifestyle to that of his wealthy parents.</w:t>
      </w:r>
    </w:p>
    <w:p w:rsidR="00D161A1" w:rsidRPr="00BE4FD5" w:rsidRDefault="00CF1FAA" w:rsidP="00BE4FD5">
      <w:pPr>
        <w:spacing w:line="480" w:lineRule="auto"/>
        <w:jc w:val="both"/>
        <w:rPr>
          <w:rFonts w:ascii="Times New Roman" w:hAnsi="Times New Roman" w:cs="Times New Roman"/>
          <w:sz w:val="24"/>
          <w:szCs w:val="24"/>
        </w:rPr>
      </w:pPr>
      <w:r w:rsidRPr="00BE4FD5">
        <w:rPr>
          <w:rFonts w:ascii="Times New Roman" w:hAnsi="Times New Roman" w:cs="Times New Roman"/>
          <w:sz w:val="24"/>
          <w:szCs w:val="24"/>
        </w:rPr>
        <w:t>The book that captured and made a difference was the “</w:t>
      </w:r>
      <w:r w:rsidRPr="00BE4FD5">
        <w:rPr>
          <w:rFonts w:ascii="Times New Roman" w:hAnsi="Times New Roman" w:cs="Times New Roman"/>
          <w:i/>
          <w:sz w:val="24"/>
          <w:szCs w:val="24"/>
        </w:rPr>
        <w:t xml:space="preserve">THINK BIG” </w:t>
      </w:r>
      <w:r w:rsidRPr="00BE4FD5">
        <w:rPr>
          <w:rFonts w:ascii="Times New Roman" w:hAnsi="Times New Roman" w:cs="Times New Roman"/>
          <w:sz w:val="24"/>
          <w:szCs w:val="24"/>
        </w:rPr>
        <w:t>by Dr. Ben Carson</w:t>
      </w:r>
      <w:r w:rsidRPr="00BE4FD5">
        <w:rPr>
          <w:rFonts w:ascii="Times New Roman" w:hAnsi="Times New Roman" w:cs="Times New Roman"/>
          <w:sz w:val="24"/>
          <w:szCs w:val="24"/>
        </w:rPr>
        <w:t>,</w:t>
      </w:r>
      <w:r w:rsidRPr="00BE4FD5">
        <w:rPr>
          <w:rFonts w:ascii="Times New Roman" w:hAnsi="Times New Roman" w:cs="Times New Roman"/>
          <w:sz w:val="24"/>
          <w:szCs w:val="24"/>
        </w:rPr>
        <w:t xml:space="preserve"> </w:t>
      </w:r>
      <w:r w:rsidRPr="00BE4FD5">
        <w:rPr>
          <w:rFonts w:ascii="Times New Roman" w:hAnsi="Times New Roman" w:cs="Times New Roman"/>
          <w:sz w:val="24"/>
          <w:szCs w:val="24"/>
        </w:rPr>
        <w:t>MD.</w:t>
      </w:r>
      <w:r w:rsidRPr="00BE4FD5">
        <w:rPr>
          <w:rFonts w:ascii="Times New Roman" w:hAnsi="Times New Roman" w:cs="Times New Roman"/>
          <w:sz w:val="24"/>
          <w:szCs w:val="24"/>
        </w:rPr>
        <w:t xml:space="preserve"> What I found there was</w:t>
      </w:r>
      <w:r w:rsidRPr="00BE4FD5">
        <w:rPr>
          <w:rFonts w:ascii="Times New Roman" w:hAnsi="Times New Roman" w:cs="Times New Roman"/>
          <w:sz w:val="24"/>
          <w:szCs w:val="24"/>
        </w:rPr>
        <w:t xml:space="preserve"> inspirational and motivation information. The book shows to the readers how to acknowledge their talents as gifts, obtain insight from people, be kind to all people,</w:t>
      </w:r>
      <w:r w:rsidRPr="00BE4FD5">
        <w:rPr>
          <w:rFonts w:ascii="Times New Roman" w:hAnsi="Times New Roman" w:cs="Times New Roman"/>
          <w:sz w:val="24"/>
          <w:szCs w:val="24"/>
        </w:rPr>
        <w:t xml:space="preserve"> identify </w:t>
      </w:r>
      <w:r w:rsidRPr="00BE4FD5">
        <w:rPr>
          <w:rFonts w:ascii="Times New Roman" w:hAnsi="Times New Roman" w:cs="Times New Roman"/>
          <w:sz w:val="24"/>
          <w:szCs w:val="24"/>
        </w:rPr>
        <w:t xml:space="preserve">knowledge as the key to living, develop skills for in-depth learning, and </w:t>
      </w:r>
      <w:r w:rsidRPr="00BE4FD5">
        <w:rPr>
          <w:rFonts w:ascii="Times New Roman" w:hAnsi="Times New Roman" w:cs="Times New Roman"/>
          <w:sz w:val="24"/>
          <w:szCs w:val="24"/>
        </w:rPr>
        <w:t>keep in touch with Almighty.</w:t>
      </w:r>
    </w:p>
    <w:p w:rsidR="00D161A1"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t>The kind of reader I was</w:t>
      </w:r>
      <w:r w:rsidRPr="00BE4FD5">
        <w:rPr>
          <w:rFonts w:ascii="Times New Roman" w:hAnsi="Times New Roman" w:cs="Times New Roman"/>
          <w:sz w:val="24"/>
          <w:szCs w:val="24"/>
        </w:rPr>
        <w:t xml:space="preserve"> not that used to intently reading motivational and inspirational books such as </w:t>
      </w:r>
      <w:r w:rsidRPr="00BE4FD5">
        <w:rPr>
          <w:rFonts w:ascii="Times New Roman" w:hAnsi="Times New Roman" w:cs="Times New Roman"/>
          <w:i/>
          <w:sz w:val="24"/>
          <w:szCs w:val="24"/>
        </w:rPr>
        <w:t xml:space="preserve">"THINK </w:t>
      </w:r>
      <w:r w:rsidR="002E5A07" w:rsidRPr="00BE4FD5">
        <w:rPr>
          <w:rFonts w:ascii="Times New Roman" w:hAnsi="Times New Roman" w:cs="Times New Roman"/>
          <w:i/>
          <w:sz w:val="24"/>
          <w:szCs w:val="24"/>
        </w:rPr>
        <w:t>BIG</w:t>
      </w:r>
      <w:r w:rsidR="002E5A07">
        <w:rPr>
          <w:rFonts w:ascii="Times New Roman" w:hAnsi="Times New Roman" w:cs="Times New Roman"/>
          <w:i/>
          <w:sz w:val="24"/>
          <w:szCs w:val="24"/>
        </w:rPr>
        <w:t>”</w:t>
      </w:r>
      <w:r w:rsidR="002E5A07" w:rsidRPr="00BE4FD5">
        <w:rPr>
          <w:rFonts w:ascii="Times New Roman" w:hAnsi="Times New Roman" w:cs="Times New Roman"/>
          <w:sz w:val="24"/>
          <w:szCs w:val="24"/>
        </w:rPr>
        <w:t>,</w:t>
      </w:r>
      <w:r w:rsidR="002E5A07" w:rsidRPr="00BE4FD5">
        <w:rPr>
          <w:rFonts w:ascii="Times New Roman" w:hAnsi="Times New Roman" w:cs="Times New Roman"/>
          <w:i/>
          <w:sz w:val="24"/>
          <w:szCs w:val="24"/>
        </w:rPr>
        <w:t xml:space="preserve"> “The</w:t>
      </w:r>
      <w:r w:rsidRPr="00BE4FD5">
        <w:rPr>
          <w:rFonts w:ascii="Times New Roman" w:hAnsi="Times New Roman" w:cs="Times New Roman"/>
          <w:i/>
          <w:sz w:val="24"/>
          <w:szCs w:val="24"/>
        </w:rPr>
        <w:t xml:space="preserve"> Dark Night of the Soul,</w:t>
      </w:r>
      <w:r w:rsidRPr="00BE4FD5">
        <w:rPr>
          <w:rFonts w:ascii="Times New Roman" w:hAnsi="Times New Roman" w:cs="Times New Roman"/>
          <w:sz w:val="24"/>
          <w:szCs w:val="24"/>
        </w:rPr>
        <w:t>" and many more. I used to prefer fiction and romantic books but after comi</w:t>
      </w:r>
      <w:r w:rsidRPr="00BE4FD5">
        <w:rPr>
          <w:rFonts w:ascii="Times New Roman" w:hAnsi="Times New Roman" w:cs="Times New Roman"/>
          <w:sz w:val="24"/>
          <w:szCs w:val="24"/>
        </w:rPr>
        <w:t xml:space="preserve">ng across Dr. Ben Carson book "THINK BIG" changed my reading traits. I started to read an inspirational or thought-provoking book concerning real-life thoroughly. Hence, </w:t>
      </w:r>
      <w:r w:rsidRPr="00BE4FD5">
        <w:rPr>
          <w:rFonts w:ascii="Times New Roman" w:hAnsi="Times New Roman" w:cs="Times New Roman"/>
          <w:sz w:val="24"/>
          <w:szCs w:val="24"/>
        </w:rPr>
        <w:t xml:space="preserve">I </w:t>
      </w:r>
      <w:r w:rsidRPr="00BE4FD5">
        <w:rPr>
          <w:rFonts w:ascii="Times New Roman" w:hAnsi="Times New Roman" w:cs="Times New Roman"/>
          <w:sz w:val="24"/>
          <w:szCs w:val="24"/>
        </w:rPr>
        <w:t xml:space="preserve">began emulating the teaching provided in these books that have </w:t>
      </w:r>
      <w:r w:rsidRPr="00BE4FD5">
        <w:rPr>
          <w:rFonts w:ascii="Times New Roman" w:hAnsi="Times New Roman" w:cs="Times New Roman"/>
          <w:sz w:val="24"/>
          <w:szCs w:val="24"/>
        </w:rPr>
        <w:t>transformed me into a successful person about human understanding.</w:t>
      </w:r>
    </w:p>
    <w:p w:rsidR="00C63584" w:rsidRDefault="00CF1FAA" w:rsidP="00C63584">
      <w:pPr>
        <w:spacing w:line="480" w:lineRule="auto"/>
        <w:ind w:firstLine="720"/>
        <w:jc w:val="both"/>
        <w:rPr>
          <w:rFonts w:ascii="Times New Roman" w:hAnsi="Times New Roman" w:cs="Times New Roman"/>
          <w:sz w:val="24"/>
          <w:szCs w:val="24"/>
        </w:rPr>
      </w:pPr>
    </w:p>
    <w:p w:rsidR="00C63584" w:rsidRDefault="00CF1FAA" w:rsidP="00C63584">
      <w:pPr>
        <w:spacing w:line="480" w:lineRule="auto"/>
        <w:ind w:firstLine="720"/>
        <w:jc w:val="both"/>
        <w:rPr>
          <w:rFonts w:ascii="Times New Roman" w:hAnsi="Times New Roman" w:cs="Times New Roman"/>
          <w:sz w:val="24"/>
          <w:szCs w:val="24"/>
        </w:rPr>
      </w:pPr>
    </w:p>
    <w:p w:rsidR="00C63584" w:rsidRDefault="00CF1FAA" w:rsidP="00C63584">
      <w:pPr>
        <w:spacing w:line="480" w:lineRule="auto"/>
        <w:ind w:firstLine="720"/>
        <w:jc w:val="both"/>
        <w:rPr>
          <w:rFonts w:ascii="Times New Roman" w:hAnsi="Times New Roman" w:cs="Times New Roman"/>
          <w:sz w:val="24"/>
          <w:szCs w:val="24"/>
        </w:rPr>
      </w:pPr>
    </w:p>
    <w:p w:rsidR="00D161A1"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lastRenderedPageBreak/>
        <w:t xml:space="preserve">What </w:t>
      </w:r>
      <w:r w:rsidRPr="00BE4FD5">
        <w:rPr>
          <w:rFonts w:ascii="Times New Roman" w:hAnsi="Times New Roman" w:cs="Times New Roman"/>
          <w:sz w:val="24"/>
          <w:szCs w:val="24"/>
        </w:rPr>
        <w:t>makes the</w:t>
      </w:r>
      <w:r w:rsidRPr="00BE4FD5">
        <w:rPr>
          <w:rFonts w:ascii="Times New Roman" w:hAnsi="Times New Roman" w:cs="Times New Roman"/>
          <w:sz w:val="24"/>
          <w:szCs w:val="24"/>
        </w:rPr>
        <w:t xml:space="preserve"> story</w:t>
      </w:r>
      <w:r w:rsidRPr="00BE4FD5">
        <w:rPr>
          <w:rFonts w:ascii="Times New Roman" w:hAnsi="Times New Roman" w:cs="Times New Roman"/>
          <w:sz w:val="24"/>
          <w:szCs w:val="24"/>
        </w:rPr>
        <w:t xml:space="preserve"> in "THINK BIG,</w:t>
      </w:r>
      <w:r w:rsidRPr="00BE4FD5">
        <w:rPr>
          <w:rFonts w:ascii="Times New Roman" w:hAnsi="Times New Roman" w:cs="Times New Roman"/>
          <w:sz w:val="24"/>
          <w:szCs w:val="24"/>
        </w:rPr>
        <w:t>" in the past tense</w:t>
      </w:r>
      <w:r w:rsidRPr="00BE4FD5">
        <w:rPr>
          <w:rFonts w:ascii="Times New Roman" w:hAnsi="Times New Roman" w:cs="Times New Roman"/>
          <w:sz w:val="24"/>
          <w:szCs w:val="24"/>
        </w:rPr>
        <w:t xml:space="preserve"> is</w:t>
      </w:r>
      <w:r w:rsidRPr="00BE4FD5">
        <w:rPr>
          <w:rFonts w:ascii="Times New Roman" w:hAnsi="Times New Roman" w:cs="Times New Roman"/>
          <w:sz w:val="24"/>
          <w:szCs w:val="24"/>
        </w:rPr>
        <w:t xml:space="preserve"> because the </w:t>
      </w:r>
      <w:r w:rsidRPr="00BE4FD5">
        <w:rPr>
          <w:rFonts w:ascii="Times New Roman" w:hAnsi="Times New Roman" w:cs="Times New Roman"/>
          <w:sz w:val="24"/>
          <w:szCs w:val="24"/>
        </w:rPr>
        <w:t>author shares</w:t>
      </w:r>
      <w:r w:rsidRPr="00BE4FD5">
        <w:rPr>
          <w:rFonts w:ascii="Times New Roman" w:hAnsi="Times New Roman" w:cs="Times New Roman"/>
          <w:sz w:val="24"/>
          <w:szCs w:val="24"/>
        </w:rPr>
        <w:t xml:space="preserve"> his; experience, </w:t>
      </w:r>
      <w:r w:rsidRPr="00BE4FD5">
        <w:rPr>
          <w:rFonts w:ascii="Times New Roman" w:hAnsi="Times New Roman" w:cs="Times New Roman"/>
          <w:sz w:val="24"/>
          <w:szCs w:val="24"/>
        </w:rPr>
        <w:t xml:space="preserve">wisdom, </w:t>
      </w:r>
      <w:r w:rsidRPr="00BE4FD5">
        <w:rPr>
          <w:rFonts w:ascii="Times New Roman" w:hAnsi="Times New Roman" w:cs="Times New Roman"/>
          <w:sz w:val="24"/>
          <w:szCs w:val="24"/>
        </w:rPr>
        <w:t>and knowledge</w:t>
      </w:r>
      <w:r w:rsidRPr="00BE4FD5">
        <w:rPr>
          <w:rFonts w:ascii="Times New Roman" w:hAnsi="Times New Roman" w:cs="Times New Roman"/>
          <w:sz w:val="24"/>
          <w:szCs w:val="24"/>
        </w:rPr>
        <w:t xml:space="preserve"> about life. Dr. Ben Carson shares his vast insight concerning the way we think. Instead of us belittling our thinking we need to think differently about limitless potential. Therefore, he has used that strategy derived from reading other people's work and</w:t>
      </w:r>
      <w:r w:rsidRPr="00BE4FD5">
        <w:rPr>
          <w:rFonts w:ascii="Times New Roman" w:hAnsi="Times New Roman" w:cs="Times New Roman"/>
          <w:sz w:val="24"/>
          <w:szCs w:val="24"/>
        </w:rPr>
        <w:t xml:space="preserve"> succeeded so can. That is if only</w:t>
      </w:r>
      <w:r w:rsidR="002E5A07">
        <w:rPr>
          <w:rFonts w:ascii="Times New Roman" w:hAnsi="Times New Roman" w:cs="Times New Roman"/>
          <w:sz w:val="24"/>
          <w:szCs w:val="24"/>
        </w:rPr>
        <w:t xml:space="preserve"> one</w:t>
      </w:r>
      <w:r w:rsidRPr="00BE4FD5">
        <w:rPr>
          <w:rFonts w:ascii="Times New Roman" w:hAnsi="Times New Roman" w:cs="Times New Roman"/>
          <w:sz w:val="24"/>
          <w:szCs w:val="24"/>
        </w:rPr>
        <w:t xml:space="preserve"> choose</w:t>
      </w:r>
      <w:r w:rsidR="002E5A07">
        <w:rPr>
          <w:rFonts w:ascii="Times New Roman" w:hAnsi="Times New Roman" w:cs="Times New Roman"/>
          <w:sz w:val="24"/>
          <w:szCs w:val="24"/>
        </w:rPr>
        <w:t>s</w:t>
      </w:r>
      <w:r w:rsidRPr="00BE4FD5">
        <w:rPr>
          <w:rFonts w:ascii="Times New Roman" w:hAnsi="Times New Roman" w:cs="Times New Roman"/>
          <w:sz w:val="24"/>
          <w:szCs w:val="24"/>
        </w:rPr>
        <w:t xml:space="preserve"> to be active readers by implementing or emulating his ways of thinking. </w:t>
      </w:r>
    </w:p>
    <w:p w:rsidR="00D161A1"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t xml:space="preserve">I moved on through reading more of his books such as </w:t>
      </w:r>
      <w:r w:rsidR="002E5A07">
        <w:rPr>
          <w:rFonts w:ascii="Times New Roman" w:hAnsi="Times New Roman" w:cs="Times New Roman"/>
          <w:sz w:val="24"/>
          <w:szCs w:val="24"/>
        </w:rPr>
        <w:t>“</w:t>
      </w:r>
      <w:r w:rsidRPr="00BE4FD5">
        <w:rPr>
          <w:rFonts w:ascii="Times New Roman" w:hAnsi="Times New Roman" w:cs="Times New Roman"/>
          <w:i/>
          <w:sz w:val="24"/>
          <w:szCs w:val="24"/>
        </w:rPr>
        <w:t>GIFTED HANDS</w:t>
      </w:r>
      <w:r w:rsidR="002E5A07">
        <w:rPr>
          <w:rFonts w:ascii="Times New Roman" w:hAnsi="Times New Roman" w:cs="Times New Roman"/>
          <w:i/>
          <w:sz w:val="24"/>
          <w:szCs w:val="24"/>
        </w:rPr>
        <w:t>”</w:t>
      </w:r>
      <w:r w:rsidRPr="00BE4FD5">
        <w:rPr>
          <w:rFonts w:ascii="Times New Roman" w:hAnsi="Times New Roman" w:cs="Times New Roman"/>
          <w:sz w:val="24"/>
          <w:szCs w:val="24"/>
        </w:rPr>
        <w:t>,</w:t>
      </w:r>
      <w:r w:rsidRPr="00BE4FD5">
        <w:rPr>
          <w:rFonts w:ascii="Times New Roman" w:hAnsi="Times New Roman" w:cs="Times New Roman"/>
          <w:i/>
          <w:sz w:val="24"/>
          <w:szCs w:val="24"/>
        </w:rPr>
        <w:t xml:space="preserve"> </w:t>
      </w:r>
      <w:r w:rsidR="002E5A07">
        <w:rPr>
          <w:rFonts w:ascii="Times New Roman" w:hAnsi="Times New Roman" w:cs="Times New Roman"/>
          <w:i/>
          <w:sz w:val="24"/>
          <w:szCs w:val="24"/>
        </w:rPr>
        <w:t>“</w:t>
      </w:r>
      <w:r w:rsidRPr="00BE4FD5">
        <w:rPr>
          <w:rFonts w:ascii="Times New Roman" w:hAnsi="Times New Roman" w:cs="Times New Roman"/>
          <w:i/>
          <w:sz w:val="24"/>
          <w:szCs w:val="24"/>
        </w:rPr>
        <w:t>TAKE THE RISK</w:t>
      </w:r>
      <w:r w:rsidR="002E5A07">
        <w:rPr>
          <w:rFonts w:ascii="Times New Roman" w:hAnsi="Times New Roman" w:cs="Times New Roman"/>
          <w:i/>
          <w:sz w:val="24"/>
          <w:szCs w:val="24"/>
        </w:rPr>
        <w:t>”</w:t>
      </w:r>
      <w:r w:rsidRPr="00BE4FD5">
        <w:rPr>
          <w:rFonts w:ascii="Times New Roman" w:hAnsi="Times New Roman" w:cs="Times New Roman"/>
          <w:sz w:val="24"/>
          <w:szCs w:val="24"/>
        </w:rPr>
        <w:t xml:space="preserve">, and </w:t>
      </w:r>
      <w:r w:rsidR="002E5A07">
        <w:rPr>
          <w:rFonts w:ascii="Times New Roman" w:hAnsi="Times New Roman" w:cs="Times New Roman"/>
          <w:sz w:val="24"/>
          <w:szCs w:val="24"/>
        </w:rPr>
        <w:t>“</w:t>
      </w:r>
      <w:r w:rsidRPr="00BE4FD5">
        <w:rPr>
          <w:rFonts w:ascii="Times New Roman" w:hAnsi="Times New Roman" w:cs="Times New Roman"/>
          <w:i/>
          <w:sz w:val="24"/>
          <w:szCs w:val="24"/>
        </w:rPr>
        <w:t>YOU HAVE A BRAIN</w:t>
      </w:r>
      <w:r w:rsidR="002E5A07">
        <w:rPr>
          <w:rFonts w:ascii="Times New Roman" w:hAnsi="Times New Roman" w:cs="Times New Roman"/>
          <w:i/>
          <w:sz w:val="24"/>
          <w:szCs w:val="24"/>
        </w:rPr>
        <w:t>”</w:t>
      </w:r>
      <w:r w:rsidRPr="00BE4FD5">
        <w:rPr>
          <w:rFonts w:ascii="Times New Roman" w:hAnsi="Times New Roman" w:cs="Times New Roman"/>
          <w:i/>
          <w:sz w:val="24"/>
          <w:szCs w:val="24"/>
        </w:rPr>
        <w:t xml:space="preserve"> </w:t>
      </w:r>
      <w:r w:rsidRPr="00BE4FD5">
        <w:rPr>
          <w:rFonts w:ascii="Times New Roman" w:hAnsi="Times New Roman" w:cs="Times New Roman"/>
          <w:sz w:val="24"/>
          <w:szCs w:val="24"/>
        </w:rPr>
        <w:t>before moving on to oth</w:t>
      </w:r>
      <w:r w:rsidRPr="00BE4FD5">
        <w:rPr>
          <w:rFonts w:ascii="Times New Roman" w:hAnsi="Times New Roman" w:cs="Times New Roman"/>
          <w:sz w:val="24"/>
          <w:szCs w:val="24"/>
        </w:rPr>
        <w:t>er similar authors such as</w:t>
      </w:r>
      <w:r w:rsidRPr="00BE4FD5">
        <w:rPr>
          <w:rFonts w:ascii="Times New Roman" w:hAnsi="Times New Roman" w:cs="Times New Roman"/>
          <w:sz w:val="24"/>
          <w:szCs w:val="24"/>
        </w:rPr>
        <w:t xml:space="preserve"> Robert Kiyosaki, Tolstoy, and many more. I moved on because I wanted to read more these books from various authors because they have more wisdom and knowledge that make one come more easily.</w:t>
      </w:r>
    </w:p>
    <w:p w:rsidR="008C0947"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t>As proposed by Miller, that is “How re</w:t>
      </w:r>
      <w:r w:rsidRPr="00BE4FD5">
        <w:rPr>
          <w:rFonts w:ascii="Times New Roman" w:hAnsi="Times New Roman" w:cs="Times New Roman"/>
          <w:sz w:val="24"/>
          <w:szCs w:val="24"/>
        </w:rPr>
        <w:t>ading might be said to matter in the new world evolving before our eyes?" Reading and writing with purpose texts which are being transformed by technology into</w:t>
      </w:r>
      <w:r w:rsidRPr="00BE4FD5">
        <w:rPr>
          <w:rFonts w:ascii="Times New Roman" w:hAnsi="Times New Roman" w:cs="Times New Roman"/>
          <w:sz w:val="24"/>
          <w:szCs w:val="24"/>
        </w:rPr>
        <w:t xml:space="preserve"> texts that have little significance and fictional. Thus, technology has changed the mind </w:t>
      </w:r>
      <w:r w:rsidRPr="00BE4FD5">
        <w:rPr>
          <w:rFonts w:ascii="Times New Roman" w:hAnsi="Times New Roman" w:cs="Times New Roman"/>
          <w:sz w:val="24"/>
          <w:szCs w:val="24"/>
        </w:rPr>
        <w:t>of y</w:t>
      </w:r>
      <w:r w:rsidRPr="00BE4FD5">
        <w:rPr>
          <w:rFonts w:ascii="Times New Roman" w:hAnsi="Times New Roman" w:cs="Times New Roman"/>
          <w:sz w:val="24"/>
          <w:szCs w:val="24"/>
        </w:rPr>
        <w:t>ouths</w:t>
      </w:r>
      <w:r w:rsidRPr="00BE4FD5">
        <w:rPr>
          <w:rFonts w:ascii="Times New Roman" w:hAnsi="Times New Roman" w:cs="Times New Roman"/>
          <w:sz w:val="24"/>
          <w:szCs w:val="24"/>
        </w:rPr>
        <w:t xml:space="preserve"> concerning reading and writing.</w:t>
      </w:r>
      <w:r w:rsidRPr="00BE4FD5">
        <w:rPr>
          <w:rFonts w:ascii="Times New Roman" w:hAnsi="Times New Roman" w:cs="Times New Roman"/>
          <w:sz w:val="24"/>
          <w:szCs w:val="24"/>
        </w:rPr>
        <w:t xml:space="preserve"> Hence, technology has altered the way we; since nowadays most people are reading from screens than the previous method of reading from paper. </w:t>
      </w:r>
    </w:p>
    <w:p w:rsidR="00C63584" w:rsidRDefault="00CF1FAA" w:rsidP="00BE4FD5">
      <w:pPr>
        <w:spacing w:line="480" w:lineRule="auto"/>
        <w:jc w:val="both"/>
        <w:rPr>
          <w:rFonts w:ascii="Times New Roman" w:hAnsi="Times New Roman" w:cs="Times New Roman"/>
          <w:sz w:val="24"/>
          <w:szCs w:val="24"/>
        </w:rPr>
      </w:pPr>
    </w:p>
    <w:p w:rsidR="00C63584" w:rsidRDefault="00CF1FAA" w:rsidP="00BE4FD5">
      <w:pPr>
        <w:spacing w:line="480" w:lineRule="auto"/>
        <w:jc w:val="both"/>
        <w:rPr>
          <w:rFonts w:ascii="Times New Roman" w:hAnsi="Times New Roman" w:cs="Times New Roman"/>
          <w:sz w:val="24"/>
          <w:szCs w:val="24"/>
        </w:rPr>
      </w:pPr>
    </w:p>
    <w:p w:rsidR="00C63584" w:rsidRDefault="00CF1FAA" w:rsidP="00BE4FD5">
      <w:pPr>
        <w:spacing w:line="480" w:lineRule="auto"/>
        <w:jc w:val="both"/>
        <w:rPr>
          <w:rFonts w:ascii="Times New Roman" w:hAnsi="Times New Roman" w:cs="Times New Roman"/>
          <w:sz w:val="24"/>
          <w:szCs w:val="24"/>
        </w:rPr>
      </w:pPr>
    </w:p>
    <w:p w:rsidR="00C63584" w:rsidRDefault="00CF1FAA" w:rsidP="00BE4FD5">
      <w:pPr>
        <w:spacing w:line="480" w:lineRule="auto"/>
        <w:jc w:val="both"/>
        <w:rPr>
          <w:rFonts w:ascii="Times New Roman" w:hAnsi="Times New Roman" w:cs="Times New Roman"/>
          <w:sz w:val="24"/>
          <w:szCs w:val="24"/>
        </w:rPr>
      </w:pPr>
    </w:p>
    <w:p w:rsidR="008C0947" w:rsidRPr="00BE4FD5" w:rsidRDefault="00CF1FAA" w:rsidP="00BE4FD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Similar methods of reading </w:t>
      </w:r>
    </w:p>
    <w:p w:rsidR="008C0947" w:rsidRPr="00BE4FD5" w:rsidRDefault="00CF1FAA" w:rsidP="00BE4FD5">
      <w:pPr>
        <w:spacing w:line="480" w:lineRule="auto"/>
        <w:jc w:val="both"/>
        <w:rPr>
          <w:rFonts w:ascii="Times New Roman" w:hAnsi="Times New Roman" w:cs="Times New Roman"/>
          <w:sz w:val="24"/>
          <w:szCs w:val="24"/>
        </w:rPr>
      </w:pPr>
      <w:r w:rsidRPr="00BE4FD5">
        <w:rPr>
          <w:rFonts w:ascii="Times New Roman" w:hAnsi="Times New Roman" w:cs="Times New Roman"/>
          <w:sz w:val="24"/>
          <w:szCs w:val="24"/>
        </w:rPr>
        <w:t xml:space="preserve"> </w:t>
      </w:r>
      <w:r>
        <w:rPr>
          <w:rFonts w:ascii="Times New Roman" w:hAnsi="Times New Roman" w:cs="Times New Roman"/>
          <w:sz w:val="24"/>
          <w:szCs w:val="24"/>
        </w:rPr>
        <w:tab/>
      </w:r>
      <w:r w:rsidRPr="00BE4FD5">
        <w:rPr>
          <w:rFonts w:ascii="Times New Roman" w:hAnsi="Times New Roman" w:cs="Times New Roman"/>
          <w:sz w:val="24"/>
          <w:szCs w:val="24"/>
        </w:rPr>
        <w:t>The ways</w:t>
      </w:r>
      <w:r w:rsidRPr="00BE4FD5">
        <w:rPr>
          <w:rFonts w:ascii="Times New Roman" w:hAnsi="Times New Roman" w:cs="Times New Roman"/>
          <w:i/>
          <w:sz w:val="24"/>
          <w:szCs w:val="24"/>
        </w:rPr>
        <w:t xml:space="preserve"> </w:t>
      </w:r>
      <w:r w:rsidRPr="00BE4FD5">
        <w:rPr>
          <w:rFonts w:ascii="Times New Roman" w:hAnsi="Times New Roman" w:cs="Times New Roman"/>
          <w:sz w:val="24"/>
          <w:szCs w:val="24"/>
        </w:rPr>
        <w:t>by Richard Miller</w:t>
      </w:r>
      <w:r w:rsidRPr="00BE4FD5">
        <w:rPr>
          <w:rFonts w:ascii="Times New Roman" w:hAnsi="Times New Roman" w:cs="Times New Roman"/>
          <w:sz w:val="24"/>
          <w:szCs w:val="24"/>
        </w:rPr>
        <w:t xml:space="preserve"> in the “</w:t>
      </w:r>
      <w:r w:rsidRPr="00BE4FD5">
        <w:rPr>
          <w:rFonts w:ascii="Times New Roman" w:hAnsi="Times New Roman" w:cs="Times New Roman"/>
          <w:i/>
          <w:sz w:val="24"/>
          <w:szCs w:val="24"/>
        </w:rPr>
        <w:t>The</w:t>
      </w:r>
      <w:r w:rsidRPr="00BE4FD5">
        <w:rPr>
          <w:rFonts w:ascii="Times New Roman" w:hAnsi="Times New Roman" w:cs="Times New Roman"/>
          <w:i/>
          <w:sz w:val="24"/>
          <w:szCs w:val="24"/>
        </w:rPr>
        <w:t xml:space="preserve"> Dark Night of the soul”</w:t>
      </w:r>
      <w:r w:rsidRPr="00BE4FD5">
        <w:rPr>
          <w:rFonts w:ascii="Times New Roman" w:hAnsi="Times New Roman" w:cs="Times New Roman"/>
          <w:sz w:val="24"/>
          <w:szCs w:val="24"/>
        </w:rPr>
        <w:t xml:space="preserve"> and from my reading of </w:t>
      </w:r>
      <w:r w:rsidRPr="00BE4FD5">
        <w:rPr>
          <w:rFonts w:ascii="Times New Roman" w:hAnsi="Times New Roman" w:cs="Times New Roman"/>
          <w:sz w:val="24"/>
          <w:szCs w:val="24"/>
        </w:rPr>
        <w:t>“</w:t>
      </w:r>
      <w:r w:rsidRPr="00BE4FD5">
        <w:rPr>
          <w:rFonts w:ascii="Times New Roman" w:hAnsi="Times New Roman" w:cs="Times New Roman"/>
          <w:i/>
          <w:sz w:val="24"/>
          <w:szCs w:val="24"/>
        </w:rPr>
        <w:t>THINK BIG</w:t>
      </w:r>
      <w:r w:rsidRPr="00BE4FD5">
        <w:rPr>
          <w:rFonts w:ascii="Times New Roman" w:hAnsi="Times New Roman" w:cs="Times New Roman"/>
          <w:sz w:val="24"/>
          <w:szCs w:val="24"/>
        </w:rPr>
        <w:t>" by Dr. Ben Carson are similar. It is because Miller uses purpose to read whatever he chooses to read. When reading intensively, I prefer paper texts to screens. The main reason is tha</w:t>
      </w:r>
      <w:r w:rsidRPr="00BE4FD5">
        <w:rPr>
          <w:rFonts w:ascii="Times New Roman" w:hAnsi="Times New Roman" w:cs="Times New Roman"/>
          <w:sz w:val="24"/>
          <w:szCs w:val="24"/>
        </w:rPr>
        <w:t xml:space="preserve">t </w:t>
      </w:r>
      <w:r w:rsidRPr="00BE4FD5">
        <w:rPr>
          <w:rFonts w:ascii="Times New Roman" w:hAnsi="Times New Roman" w:cs="Times New Roman"/>
          <w:sz w:val="24"/>
          <w:szCs w:val="24"/>
        </w:rPr>
        <w:t>modern</w:t>
      </w:r>
      <w:r w:rsidRPr="00BE4FD5">
        <w:rPr>
          <w:rFonts w:ascii="Times New Roman" w:hAnsi="Times New Roman" w:cs="Times New Roman"/>
          <w:sz w:val="24"/>
          <w:szCs w:val="24"/>
        </w:rPr>
        <w:t xml:space="preserve"> </w:t>
      </w:r>
      <w:r w:rsidRPr="00BE4FD5">
        <w:rPr>
          <w:rFonts w:ascii="Times New Roman" w:hAnsi="Times New Roman" w:cs="Times New Roman"/>
          <w:sz w:val="24"/>
          <w:szCs w:val="24"/>
        </w:rPr>
        <w:t>e-readers and monitors fail adequately to recreate specific tactile reading experiences of paper that most people miss and, more importantly, it limits the people from navigating long texts satisfyingly and intuitively. In turn, these difficultie</w:t>
      </w:r>
      <w:r w:rsidRPr="00BE4FD5">
        <w:rPr>
          <w:rFonts w:ascii="Times New Roman" w:hAnsi="Times New Roman" w:cs="Times New Roman"/>
          <w:sz w:val="24"/>
          <w:szCs w:val="24"/>
        </w:rPr>
        <w:t>s in navigation slightly that inhibits reading comprehension.</w:t>
      </w:r>
    </w:p>
    <w:p w:rsidR="00762588" w:rsidRPr="00BE4FD5" w:rsidRDefault="00CF1FAA" w:rsidP="00C63584">
      <w:pPr>
        <w:spacing w:line="480" w:lineRule="auto"/>
        <w:ind w:firstLine="720"/>
        <w:jc w:val="both"/>
        <w:rPr>
          <w:rFonts w:ascii="Times New Roman" w:hAnsi="Times New Roman" w:cs="Times New Roman"/>
          <w:sz w:val="24"/>
          <w:szCs w:val="24"/>
        </w:rPr>
      </w:pPr>
      <w:r w:rsidRPr="00BE4FD5">
        <w:rPr>
          <w:rFonts w:ascii="Times New Roman" w:hAnsi="Times New Roman" w:cs="Times New Roman"/>
          <w:sz w:val="24"/>
          <w:szCs w:val="24"/>
        </w:rPr>
        <w:t>In conclusion, reading exhaustively is another similarity between Miller’s ways and mine. It is because</w:t>
      </w:r>
      <w:r w:rsidRPr="00BE4FD5">
        <w:rPr>
          <w:rFonts w:ascii="Times New Roman" w:hAnsi="Times New Roman" w:cs="Times New Roman"/>
          <w:sz w:val="24"/>
          <w:szCs w:val="24"/>
        </w:rPr>
        <w:t xml:space="preserve"> exhaustive reading entails remembering something (refers to recalling a piece of information along with contextual details, for instance, when, how, and where one learned it) and knowing something( referring to feeling that something is right without reca</w:t>
      </w:r>
      <w:r w:rsidRPr="00BE4FD5">
        <w:rPr>
          <w:rFonts w:ascii="Times New Roman" w:hAnsi="Times New Roman" w:cs="Times New Roman"/>
          <w:sz w:val="24"/>
          <w:szCs w:val="24"/>
        </w:rPr>
        <w:t xml:space="preserve">lling the way a person learned the information. </w:t>
      </w:r>
    </w:p>
    <w:p w:rsidR="00496EFB" w:rsidRPr="00BE4FD5" w:rsidRDefault="00CF1FAA" w:rsidP="00C63584">
      <w:pPr>
        <w:spacing w:line="480" w:lineRule="auto"/>
        <w:jc w:val="center"/>
        <w:rPr>
          <w:rFonts w:ascii="Times New Roman" w:hAnsi="Times New Roman" w:cs="Times New Roman"/>
          <w:sz w:val="24"/>
          <w:szCs w:val="24"/>
        </w:rPr>
      </w:pPr>
      <w:r w:rsidRPr="00BE4FD5">
        <w:rPr>
          <w:rFonts w:ascii="Times New Roman" w:hAnsi="Times New Roman" w:cs="Times New Roman"/>
          <w:sz w:val="24"/>
          <w:szCs w:val="24"/>
        </w:rPr>
        <w:t>Work cited</w:t>
      </w:r>
    </w:p>
    <w:p w:rsidR="00BE4FD5" w:rsidRPr="00BE4FD5" w:rsidRDefault="00CF1FAA" w:rsidP="00BE4FD5">
      <w:pPr>
        <w:spacing w:line="480" w:lineRule="auto"/>
        <w:jc w:val="both"/>
        <w:rPr>
          <w:rFonts w:ascii="Times New Roman" w:hAnsi="Times New Roman" w:cs="Times New Roman"/>
          <w:sz w:val="24"/>
          <w:szCs w:val="24"/>
        </w:rPr>
      </w:pPr>
      <w:r w:rsidRPr="00BE4FD5">
        <w:rPr>
          <w:rFonts w:ascii="Times New Roman" w:hAnsi="Times New Roman" w:cs="Times New Roman"/>
          <w:sz w:val="24"/>
          <w:szCs w:val="24"/>
        </w:rPr>
        <w:t>Richard Miller, “The Dark Night of the Soul,” in Ways of Reading, 422 and 424</w:t>
      </w:r>
    </w:p>
    <w:p w:rsidR="000C6C36" w:rsidRDefault="00CF1FAA"/>
    <w:p w:rsidR="00496EFB" w:rsidRDefault="00CF1FAA"/>
    <w:sectPr w:rsidR="00496EFB">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8062752" w15:done="0"/>
  <w15:commentEx w15:paraId="5AF590A9" w15:done="0"/>
  <w15:commentEx w15:paraId="E8C44F5C" w15:done="0"/>
  <w15:commentEx w15:paraId="113B54F7" w15:done="0"/>
  <w15:commentEx w15:paraId="D6B0A080" w15:done="0"/>
  <w15:commentEx w15:paraId="B232B012" w15:done="0"/>
  <w15:commentEx w15:paraId="88087861" w15:done="0"/>
  <w15:commentEx w15:paraId="EC088F3E" w15:done="0"/>
  <w15:commentEx w15:paraId="311C5535" w15:done="0"/>
  <w15:commentEx w15:paraId="8793A77A" w15:done="0"/>
  <w15:commentEx w15:paraId="BAFB7595" w15:done="0"/>
  <w15:commentEx w15:paraId="F48300AD" w15:done="0"/>
  <w15:commentEx w15:paraId="E29985C6" w15:done="0"/>
  <w15:commentEx w15:paraId="BBC6D0AD" w15:done="0"/>
  <w15:commentEx w15:paraId="9A411D66" w15:done="0"/>
  <w15:commentEx w15:paraId="FB571F63" w15:done="0"/>
  <w15:commentEx w15:paraId="EEC97D64" w15:done="0"/>
  <w15:commentEx w15:paraId="47A58CC5" w15:done="0"/>
  <w15:commentEx w15:paraId="664F2E21" w15:done="0"/>
  <w15:commentEx w15:paraId="6F362E53" w15:done="0"/>
  <w15:commentEx w15:paraId="8E95BCA6" w15:done="0"/>
  <w15:commentEx w15:paraId="570E4A7E" w15:done="0"/>
  <w15:commentEx w15:paraId="0125649F" w15:done="0"/>
  <w15:commentEx w15:paraId="5B87723F" w15:done="0"/>
  <w15:commentEx w15:paraId="F6F28F1B" w15:done="0"/>
  <w15:commentEx w15:paraId="6B5A6F79" w15:done="0"/>
  <w15:commentEx w15:paraId="23B759DC" w15:done="0"/>
  <w15:commentEx w15:paraId="58CDD0C5" w15:done="0"/>
  <w15:commentEx w15:paraId="0A766444" w15:done="0"/>
  <w15:commentEx w15:paraId="5D4DF774" w15:done="0"/>
  <w15:commentEx w15:paraId="ADD4FB83" w15:done="0"/>
  <w15:commentEx w15:paraId="D79FB57C" w15:done="0"/>
  <w15:commentEx w15:paraId="B568A787" w15:done="0"/>
  <w15:commentEx w15:paraId="AEC98F96" w15:done="0"/>
  <w15:commentEx w15:paraId="1850766C" w15:done="0"/>
  <w15:commentEx w15:paraId="D45F3CD7" w15:done="0"/>
  <w15:commentEx w15:paraId="14EC25F2" w15:done="0"/>
  <w15:commentEx w15:paraId="AFB3521E" w15:done="0"/>
  <w15:commentEx w15:paraId="909F34A8" w15:done="0"/>
  <w15:commentEx w15:paraId="09B29C2D" w15:done="0"/>
  <w15:commentEx w15:paraId="3345CCAC" w15:done="0"/>
  <w15:commentEx w15:paraId="6DF61B42" w15:done="0"/>
  <w15:commentEx w15:paraId="C2D52D1C" w15:done="0"/>
  <w15:commentEx w15:paraId="F6DB6CDA" w15:done="0"/>
  <w15:commentEx w15:paraId="C5A4F884" w15:done="0"/>
  <w15:commentEx w15:paraId="2D70BD66" w15:done="0"/>
  <w15:commentEx w15:paraId="2349AD2A" w15:done="0"/>
  <w15:commentEx w15:paraId="6714BF27" w15:done="0"/>
  <w15:commentEx w15:paraId="D9AD81CB" w15:done="0"/>
  <w15:commentEx w15:paraId="3554861F" w15:done="0"/>
  <w15:commentEx w15:paraId="0C05E0EC" w15:done="0"/>
  <w15:commentEx w15:paraId="7F5AE5AB" w15:done="0"/>
  <w15:commentEx w15:paraId="90DFA8F6" w15:done="0"/>
  <w15:commentEx w15:paraId="8E34D759" w15:done="0"/>
  <w15:commentEx w15:paraId="F487CF72" w15:done="0"/>
  <w15:commentEx w15:paraId="AACF14D3" w15:done="0"/>
  <w15:commentEx w15:paraId="31DE2908" w15:done="0"/>
  <w15:commentEx w15:paraId="7C422B16" w15:done="0"/>
  <w15:commentEx w15:paraId="F75D4D3E" w15:done="0"/>
  <w15:commentEx w15:paraId="43D56EE5" w15:done="0"/>
  <w15:commentEx w15:paraId="97ACB1EE" w15:done="0"/>
  <w15:commentEx w15:paraId="67634918" w15:done="0"/>
  <w15:commentEx w15:paraId="59A38781" w15:done="0"/>
  <w15:commentEx w15:paraId="31C00E54" w15:done="0"/>
  <w15:commentEx w15:paraId="EAA8EA30" w15:done="0"/>
  <w15:commentEx w15:paraId="81FBC301" w15:done="0"/>
  <w15:commentEx w15:paraId="270155A9" w15:done="0"/>
  <w15:commentEx w15:paraId="D3E7A492" w15:done="0"/>
  <w15:commentEx w15:paraId="04444B5E" w15:done="0"/>
  <w15:commentEx w15:paraId="711BF421" w15:done="0"/>
  <w15:commentEx w15:paraId="3F71A595" w15:done="0"/>
  <w15:commentEx w15:paraId="FF7CE918" w15:done="0"/>
  <w15:commentEx w15:paraId="7F7203FD" w15:done="0"/>
  <w15:commentEx w15:paraId="CBDE408A" w15:done="0"/>
  <w15:commentEx w15:paraId="6A6CF35D" w15:done="0"/>
  <w15:commentEx w15:paraId="F03E8DB4" w15:done="0"/>
  <w15:commentEx w15:paraId="68C1CBF9" w15:done="0"/>
  <w15:commentEx w15:paraId="CDBBAAC4" w15:done="0"/>
  <w15:commentEx w15:paraId="924FAC71" w15:done="0"/>
  <w15:commentEx w15:paraId="25BEC759" w15:done="0"/>
  <w15:commentEx w15:paraId="B34974E2" w15:done="0"/>
  <w15:commentEx w15:paraId="0A44816D" w15:done="0"/>
  <w15:commentEx w15:paraId="C46FC87D" w15:done="0"/>
  <w15:commentEx w15:paraId="036EEEDD" w15:done="0"/>
  <w15:commentEx w15:paraId="23DFE9A9" w15:done="0"/>
  <w15:commentEx w15:paraId="D069AF93" w15:done="0"/>
  <w15:commentEx w15:paraId="3B6B0F51" w15:done="0"/>
  <w15:commentEx w15:paraId="C0B153D8" w15:done="0"/>
  <w15:commentEx w15:paraId="E2040B07" w15:done="0"/>
  <w15:commentEx w15:paraId="AF9C74DD" w15:done="0"/>
  <w15:commentEx w15:paraId="3383AB0B" w15:done="0"/>
  <w15:commentEx w15:paraId="5DD586BD" w15:done="0"/>
  <w15:commentEx w15:paraId="6C8CF4A5" w15:done="0"/>
  <w15:commentEx w15:paraId="F04FEF4A" w15:done="0"/>
  <w15:commentEx w15:paraId="8915A259" w15:done="0"/>
  <w15:commentEx w15:paraId="D86FB223" w15:done="0"/>
  <w15:commentEx w15:paraId="46438448" w15:done="0"/>
  <w15:commentEx w15:paraId="63A85F23" w15:done="0"/>
  <w15:commentEx w15:paraId="879AD3F1" w15:done="0"/>
  <w15:commentEx w15:paraId="DD40496B" w15:done="0"/>
  <w15:commentEx w15:paraId="C6A88A1E" w15:done="0"/>
  <w15:commentEx w15:paraId="2D122E7F" w15:done="0"/>
  <w15:commentEx w15:paraId="C718C0C5" w15:done="0"/>
  <w15:commentEx w15:paraId="131A5A73" w15:done="0"/>
  <w15:commentEx w15:paraId="ACC37887" w15:done="0"/>
  <w15:commentEx w15:paraId="42892ADE" w15:done="0"/>
  <w15:commentEx w15:paraId="2B4AA4B8" w15:done="0"/>
  <w15:commentEx w15:paraId="252D4E31" w15:done="0"/>
  <w15:commentEx w15:paraId="49A2EF77" w15:done="0"/>
  <w15:commentEx w15:paraId="6AA21A79" w15:done="0"/>
  <w15:commentEx w15:paraId="4548EA29" w15:done="0"/>
  <w15:commentEx w15:paraId="E8A142A8" w15:done="0"/>
  <w15:commentEx w15:paraId="B7D78066" w15:done="0"/>
  <w15:commentEx w15:paraId="7932A357" w15:done="0"/>
  <w15:commentEx w15:paraId="310EEB9F" w15:done="0"/>
  <w15:commentEx w15:paraId="5003EE0C" w15:done="0"/>
  <w15:commentEx w15:paraId="A0DA7F62" w15:done="0"/>
  <w15:commentEx w15:paraId="E50865A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FAA" w:rsidRDefault="00CF1FAA">
      <w:pPr>
        <w:spacing w:after="0" w:line="240" w:lineRule="auto"/>
      </w:pPr>
      <w:r>
        <w:separator/>
      </w:r>
    </w:p>
  </w:endnote>
  <w:endnote w:type="continuationSeparator" w:id="0">
    <w:p w:rsidR="00CF1FAA" w:rsidRDefault="00CF1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FAA" w:rsidRDefault="00CF1FAA">
      <w:pPr>
        <w:spacing w:after="0" w:line="240" w:lineRule="auto"/>
      </w:pPr>
      <w:r>
        <w:separator/>
      </w:r>
    </w:p>
  </w:footnote>
  <w:footnote w:type="continuationSeparator" w:id="0">
    <w:p w:rsidR="00CF1FAA" w:rsidRDefault="00CF1F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667196"/>
      <w:docPartObj>
        <w:docPartGallery w:val="Page Numbers (Top of Page)"/>
        <w:docPartUnique/>
      </w:docPartObj>
    </w:sdtPr>
    <w:sdtEndPr>
      <w:rPr>
        <w:rFonts w:ascii="Times New Roman" w:hAnsi="Times New Roman" w:cs="Times New Roman"/>
        <w:noProof/>
        <w:sz w:val="24"/>
        <w:szCs w:val="24"/>
      </w:rPr>
    </w:sdtEndPr>
    <w:sdtContent>
      <w:p w:rsidR="00BE4FD5" w:rsidRPr="00BE4FD5" w:rsidRDefault="00CF1FAA">
        <w:pPr>
          <w:pStyle w:val="Header"/>
          <w:jc w:val="right"/>
          <w:rPr>
            <w:rFonts w:ascii="Times New Roman" w:hAnsi="Times New Roman" w:cs="Times New Roman"/>
            <w:sz w:val="24"/>
            <w:szCs w:val="24"/>
          </w:rPr>
        </w:pPr>
        <w:r w:rsidRPr="00BE4FD5">
          <w:rPr>
            <w:rFonts w:ascii="Times New Roman" w:hAnsi="Times New Roman" w:cs="Times New Roman"/>
            <w:sz w:val="24"/>
            <w:szCs w:val="24"/>
          </w:rPr>
          <w:t xml:space="preserve">Surname </w:t>
        </w:r>
        <w:r w:rsidRPr="00BE4FD5">
          <w:rPr>
            <w:rFonts w:ascii="Times New Roman" w:hAnsi="Times New Roman" w:cs="Times New Roman"/>
            <w:sz w:val="24"/>
            <w:szCs w:val="24"/>
          </w:rPr>
          <w:fldChar w:fldCharType="begin"/>
        </w:r>
        <w:r w:rsidRPr="00BE4FD5">
          <w:rPr>
            <w:rFonts w:ascii="Times New Roman" w:hAnsi="Times New Roman" w:cs="Times New Roman"/>
            <w:sz w:val="24"/>
            <w:szCs w:val="24"/>
          </w:rPr>
          <w:instrText xml:space="preserve"> PAGE   \* MERGEFORMAT </w:instrText>
        </w:r>
        <w:r w:rsidRPr="00BE4FD5">
          <w:rPr>
            <w:rFonts w:ascii="Times New Roman" w:hAnsi="Times New Roman" w:cs="Times New Roman"/>
            <w:sz w:val="24"/>
            <w:szCs w:val="24"/>
          </w:rPr>
          <w:fldChar w:fldCharType="separate"/>
        </w:r>
        <w:r w:rsidR="006C63F7">
          <w:rPr>
            <w:rFonts w:ascii="Times New Roman" w:hAnsi="Times New Roman" w:cs="Times New Roman"/>
            <w:noProof/>
            <w:sz w:val="24"/>
            <w:szCs w:val="24"/>
          </w:rPr>
          <w:t>1</w:t>
        </w:r>
        <w:r w:rsidRPr="00BE4FD5">
          <w:rPr>
            <w:rFonts w:ascii="Times New Roman" w:hAnsi="Times New Roman" w:cs="Times New Roman"/>
            <w:noProof/>
            <w:sz w:val="24"/>
            <w:szCs w:val="24"/>
          </w:rPr>
          <w:fldChar w:fldCharType="end"/>
        </w:r>
      </w:p>
    </w:sdtContent>
  </w:sdt>
  <w:p w:rsidR="00BE4FD5" w:rsidRDefault="00CF1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167"/>
    <w:rsid w:val="002E5A07"/>
    <w:rsid w:val="005A3167"/>
    <w:rsid w:val="006C63F7"/>
    <w:rsid w:val="00CF1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FD5"/>
  </w:style>
  <w:style w:type="paragraph" w:styleId="Footer">
    <w:name w:val="footer"/>
    <w:basedOn w:val="Normal"/>
    <w:link w:val="FooterChar"/>
    <w:uiPriority w:val="99"/>
    <w:unhideWhenUsed/>
    <w:rsid w:val="00BE4F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FD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E5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A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FD5"/>
  </w:style>
  <w:style w:type="paragraph" w:styleId="Footer">
    <w:name w:val="footer"/>
    <w:basedOn w:val="Normal"/>
    <w:link w:val="FooterChar"/>
    <w:uiPriority w:val="99"/>
    <w:unhideWhenUsed/>
    <w:rsid w:val="00BE4F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FD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E5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A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6</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23</cp:revision>
  <dcterms:created xsi:type="dcterms:W3CDTF">2017-12-03T02:18:00Z</dcterms:created>
  <dcterms:modified xsi:type="dcterms:W3CDTF">2017-12-03T13:14:00Z</dcterms:modified>
</cp:coreProperties>
</file>